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2E7" w:rsidRPr="001D51A2" w:rsidRDefault="00D672E7" w:rsidP="001D51A2">
      <w:pPr>
        <w:pStyle w:val="40"/>
        <w:shd w:val="clear" w:color="auto" w:fill="auto"/>
        <w:spacing w:after="0" w:line="240" w:lineRule="auto"/>
        <w:ind w:firstLine="0"/>
        <w:rPr>
          <w:b w:val="0"/>
          <w:bCs w:val="0"/>
          <w:color w:val="000000"/>
          <w:sz w:val="24"/>
          <w:szCs w:val="24"/>
          <w:shd w:val="clear" w:color="auto" w:fill="FFFFFF"/>
        </w:rPr>
      </w:pPr>
      <w:r w:rsidRPr="001D51A2">
        <w:rPr>
          <w:rStyle w:val="42pt"/>
          <w:b/>
          <w:color w:val="000000"/>
          <w:sz w:val="24"/>
          <w:szCs w:val="24"/>
        </w:rPr>
        <w:t xml:space="preserve">О </w:t>
      </w:r>
      <w:r w:rsidRPr="001D51A2">
        <w:rPr>
          <w:rStyle w:val="4"/>
          <w:b/>
          <w:color w:val="000000"/>
          <w:sz w:val="24"/>
          <w:szCs w:val="24"/>
        </w:rPr>
        <w:t>повышение родительской платы в детских садах</w:t>
      </w:r>
    </w:p>
    <w:p w:rsidR="00F36303" w:rsidRPr="001D51A2" w:rsidRDefault="00F36303" w:rsidP="001D51A2">
      <w:pPr>
        <w:pStyle w:val="a4"/>
        <w:shd w:val="clear" w:color="auto" w:fill="auto"/>
        <w:spacing w:before="0" w:line="240" w:lineRule="auto"/>
        <w:ind w:left="20" w:right="20" w:firstLine="560"/>
        <w:rPr>
          <w:color w:val="000000"/>
          <w:sz w:val="24"/>
          <w:szCs w:val="24"/>
        </w:rPr>
      </w:pPr>
      <w:r w:rsidRPr="001D51A2">
        <w:rPr>
          <w:color w:val="000000"/>
          <w:sz w:val="24"/>
          <w:szCs w:val="24"/>
        </w:rPr>
        <w:t>С 1 января 2016 года запланировано повышение размера родительской платы за присмотр и уход за ребенком в детских садах республики в среднем на 8%.</w:t>
      </w:r>
    </w:p>
    <w:p w:rsidR="00F36303" w:rsidRPr="001D51A2" w:rsidRDefault="00F36303" w:rsidP="001D51A2">
      <w:pPr>
        <w:pStyle w:val="a4"/>
        <w:shd w:val="clear" w:color="auto" w:fill="auto"/>
        <w:spacing w:before="0" w:line="240" w:lineRule="auto"/>
        <w:ind w:left="20" w:right="20" w:firstLine="560"/>
        <w:rPr>
          <w:color w:val="000000"/>
          <w:sz w:val="24"/>
          <w:szCs w:val="24"/>
        </w:rPr>
      </w:pPr>
      <w:r w:rsidRPr="001D51A2">
        <w:rPr>
          <w:color w:val="000000"/>
          <w:sz w:val="24"/>
          <w:szCs w:val="24"/>
        </w:rPr>
        <w:t>Повышение родительской платы связано с ростом расходов на финансовое обеспечение деятельности дошкольных образовательных организаций, в том числе, это и рост цен на продукты питания, рост заработной платы персонала детских садов, участвующих в присмотре и уходе за детьми.</w:t>
      </w:r>
    </w:p>
    <w:p w:rsidR="00F36303" w:rsidRPr="001D51A2" w:rsidRDefault="00F36303" w:rsidP="001D51A2">
      <w:pPr>
        <w:pStyle w:val="a4"/>
        <w:shd w:val="clear" w:color="auto" w:fill="auto"/>
        <w:spacing w:before="0" w:line="240" w:lineRule="auto"/>
        <w:ind w:left="20" w:right="20" w:firstLine="560"/>
        <w:rPr>
          <w:color w:val="000000"/>
          <w:sz w:val="24"/>
          <w:szCs w:val="24"/>
        </w:rPr>
      </w:pPr>
      <w:r w:rsidRPr="001D51A2">
        <w:rPr>
          <w:color w:val="000000"/>
          <w:sz w:val="24"/>
          <w:szCs w:val="24"/>
        </w:rPr>
        <w:t>Следует отметить, что большую часть расходов за содержание ребенка в детском саду берет на себя государство (около 70%). Общая стоимость содержания ребенка в детском саду в среднем обходится около 8 тысяч рублей в месяц.</w:t>
      </w:r>
    </w:p>
    <w:p w:rsidR="00F36303" w:rsidRPr="001D51A2" w:rsidRDefault="00F36303" w:rsidP="001D51A2">
      <w:pPr>
        <w:pStyle w:val="a4"/>
        <w:shd w:val="clear" w:color="auto" w:fill="auto"/>
        <w:spacing w:before="0" w:line="240" w:lineRule="auto"/>
        <w:ind w:left="20" w:right="20" w:firstLine="560"/>
        <w:rPr>
          <w:color w:val="000000"/>
          <w:sz w:val="24"/>
          <w:szCs w:val="24"/>
        </w:rPr>
      </w:pPr>
      <w:r w:rsidRPr="001D51A2">
        <w:rPr>
          <w:color w:val="000000"/>
          <w:sz w:val="24"/>
          <w:szCs w:val="24"/>
        </w:rPr>
        <w:t xml:space="preserve">Родительская плата зависит от вида учреждения, режима работы и возраста ребенка. </w:t>
      </w:r>
      <w:r w:rsidRPr="001D51A2">
        <w:rPr>
          <w:rStyle w:val="1"/>
          <w:color w:val="000000"/>
          <w:sz w:val="24"/>
          <w:szCs w:val="24"/>
        </w:rPr>
        <w:t xml:space="preserve">К </w:t>
      </w:r>
      <w:r w:rsidRPr="001D51A2">
        <w:rPr>
          <w:color w:val="000000"/>
          <w:sz w:val="24"/>
          <w:szCs w:val="24"/>
        </w:rPr>
        <w:t xml:space="preserve">примеру: в Сабинском муниципальном районе  сегодня </w:t>
      </w:r>
      <w:r w:rsidRPr="001D51A2">
        <w:rPr>
          <w:rStyle w:val="1"/>
          <w:color w:val="000000"/>
          <w:sz w:val="24"/>
          <w:szCs w:val="24"/>
        </w:rPr>
        <w:t xml:space="preserve">в </w:t>
      </w:r>
      <w:r w:rsidRPr="001D51A2">
        <w:rPr>
          <w:color w:val="000000"/>
          <w:sz w:val="24"/>
          <w:szCs w:val="24"/>
        </w:rPr>
        <w:t xml:space="preserve">наиболее распространенном виде детского сада (разновозрастные группы) с 9 часовым пребыванием ребенка </w:t>
      </w:r>
      <w:r w:rsidRPr="001D51A2">
        <w:rPr>
          <w:rStyle w:val="1"/>
          <w:color w:val="000000"/>
          <w:sz w:val="24"/>
          <w:szCs w:val="24"/>
        </w:rPr>
        <w:t xml:space="preserve">от </w:t>
      </w:r>
      <w:r w:rsidRPr="001D51A2">
        <w:rPr>
          <w:color w:val="000000"/>
          <w:sz w:val="24"/>
          <w:szCs w:val="24"/>
        </w:rPr>
        <w:t xml:space="preserve">3 до 7 лет родительская плата составляет </w:t>
      </w:r>
      <w:r w:rsidRPr="001D51A2">
        <w:rPr>
          <w:color w:val="000000"/>
          <w:sz w:val="24"/>
          <w:szCs w:val="24"/>
        </w:rPr>
        <w:t xml:space="preserve">2510 рублей. С </w:t>
      </w:r>
      <w:r w:rsidRPr="001D51A2">
        <w:rPr>
          <w:rStyle w:val="1"/>
          <w:color w:val="000000"/>
          <w:sz w:val="24"/>
          <w:szCs w:val="24"/>
        </w:rPr>
        <w:t xml:space="preserve"> </w:t>
      </w:r>
      <w:r w:rsidRPr="001D51A2">
        <w:rPr>
          <w:color w:val="000000"/>
          <w:sz w:val="24"/>
          <w:szCs w:val="24"/>
        </w:rPr>
        <w:t xml:space="preserve">1 </w:t>
      </w:r>
      <w:r w:rsidRPr="001D51A2">
        <w:rPr>
          <w:rStyle w:val="1"/>
          <w:color w:val="000000"/>
          <w:sz w:val="24"/>
          <w:szCs w:val="24"/>
        </w:rPr>
        <w:t>января 201</w:t>
      </w:r>
      <w:r w:rsidRPr="001D51A2">
        <w:rPr>
          <w:rStyle w:val="1"/>
          <w:color w:val="000000"/>
          <w:sz w:val="24"/>
          <w:szCs w:val="24"/>
        </w:rPr>
        <w:t>6</w:t>
      </w:r>
      <w:r w:rsidRPr="001D51A2">
        <w:rPr>
          <w:rStyle w:val="1"/>
          <w:color w:val="000000"/>
          <w:sz w:val="24"/>
          <w:szCs w:val="24"/>
        </w:rPr>
        <w:t xml:space="preserve"> </w:t>
      </w:r>
      <w:r w:rsidRPr="001D51A2">
        <w:rPr>
          <w:color w:val="000000"/>
          <w:sz w:val="24"/>
          <w:szCs w:val="24"/>
        </w:rPr>
        <w:t xml:space="preserve">года она увеличится на </w:t>
      </w:r>
      <w:r w:rsidRPr="001D51A2">
        <w:rPr>
          <w:color w:val="000000"/>
          <w:sz w:val="24"/>
          <w:szCs w:val="24"/>
        </w:rPr>
        <w:t>217</w:t>
      </w:r>
      <w:r w:rsidRPr="001D51A2">
        <w:rPr>
          <w:color w:val="000000"/>
          <w:sz w:val="24"/>
          <w:szCs w:val="24"/>
        </w:rPr>
        <w:t xml:space="preserve"> рублей и составит </w:t>
      </w:r>
      <w:r w:rsidRPr="001D51A2">
        <w:rPr>
          <w:color w:val="000000"/>
          <w:sz w:val="24"/>
          <w:szCs w:val="24"/>
        </w:rPr>
        <w:t>2727</w:t>
      </w:r>
      <w:r w:rsidRPr="001D51A2">
        <w:rPr>
          <w:color w:val="000000"/>
          <w:sz w:val="24"/>
          <w:szCs w:val="24"/>
        </w:rPr>
        <w:t xml:space="preserve"> </w:t>
      </w:r>
      <w:r w:rsidRPr="001D51A2">
        <w:rPr>
          <w:color w:val="000000"/>
          <w:sz w:val="24"/>
          <w:szCs w:val="24"/>
        </w:rPr>
        <w:t>рублей</w:t>
      </w:r>
      <w:r w:rsidRPr="001D51A2">
        <w:rPr>
          <w:color w:val="000000"/>
          <w:sz w:val="24"/>
          <w:szCs w:val="24"/>
        </w:rPr>
        <w:t>.</w:t>
      </w:r>
      <w:r w:rsidRPr="001D51A2">
        <w:rPr>
          <w:color w:val="000000"/>
          <w:sz w:val="24"/>
          <w:szCs w:val="24"/>
        </w:rPr>
        <w:t xml:space="preserve"> </w:t>
      </w:r>
      <w:r w:rsidRPr="001D51A2">
        <w:rPr>
          <w:color w:val="000000"/>
          <w:sz w:val="24"/>
          <w:szCs w:val="24"/>
        </w:rPr>
        <w:t xml:space="preserve">Для детских садов </w:t>
      </w:r>
      <w:proofErr w:type="spellStart"/>
      <w:r w:rsidRPr="001D51A2">
        <w:rPr>
          <w:color w:val="000000"/>
          <w:sz w:val="24"/>
          <w:szCs w:val="24"/>
        </w:rPr>
        <w:t>п.г.т.Б.Сабы</w:t>
      </w:r>
      <w:proofErr w:type="spellEnd"/>
      <w:r w:rsidRPr="001D51A2">
        <w:rPr>
          <w:color w:val="000000"/>
          <w:sz w:val="24"/>
          <w:szCs w:val="24"/>
        </w:rPr>
        <w:t xml:space="preserve">, </w:t>
      </w:r>
      <w:proofErr w:type="spellStart"/>
      <w:r w:rsidRPr="001D51A2">
        <w:rPr>
          <w:color w:val="000000"/>
          <w:sz w:val="24"/>
          <w:szCs w:val="24"/>
        </w:rPr>
        <w:t>с</w:t>
      </w:r>
      <w:proofErr w:type="gramStart"/>
      <w:r w:rsidRPr="001D51A2">
        <w:rPr>
          <w:color w:val="000000"/>
          <w:sz w:val="24"/>
          <w:szCs w:val="24"/>
        </w:rPr>
        <w:t>.Ш</w:t>
      </w:r>
      <w:proofErr w:type="gramEnd"/>
      <w:r w:rsidRPr="001D51A2">
        <w:rPr>
          <w:color w:val="000000"/>
          <w:sz w:val="24"/>
          <w:szCs w:val="24"/>
        </w:rPr>
        <w:t>емордан</w:t>
      </w:r>
      <w:proofErr w:type="spellEnd"/>
      <w:r w:rsidRPr="001D51A2">
        <w:rPr>
          <w:color w:val="000000"/>
          <w:sz w:val="24"/>
          <w:szCs w:val="24"/>
        </w:rPr>
        <w:t xml:space="preserve"> (общеразвивающие) с 10,5 часовым пребыванием ребенка </w:t>
      </w:r>
      <w:r w:rsidRPr="001D51A2">
        <w:rPr>
          <w:rStyle w:val="1"/>
          <w:color w:val="000000"/>
          <w:sz w:val="24"/>
          <w:szCs w:val="24"/>
        </w:rPr>
        <w:t xml:space="preserve">от </w:t>
      </w:r>
      <w:r w:rsidRPr="001D51A2">
        <w:rPr>
          <w:color w:val="000000"/>
          <w:sz w:val="24"/>
          <w:szCs w:val="24"/>
        </w:rPr>
        <w:t>3 до 7 лет родительская плата составляет 2563 рубля. С 1 января 2016 года она увеличится на 207 рублей и составит 2770 рублей.</w:t>
      </w:r>
    </w:p>
    <w:p w:rsidR="00F36303" w:rsidRPr="006E2DAC" w:rsidRDefault="006E2DAC" w:rsidP="006E2DAC">
      <w:pPr>
        <w:pStyle w:val="40"/>
        <w:shd w:val="clear" w:color="auto" w:fill="auto"/>
        <w:spacing w:after="0" w:line="240" w:lineRule="auto"/>
        <w:ind w:firstLine="851"/>
        <w:jc w:val="both"/>
        <w:rPr>
          <w:rStyle w:val="4"/>
          <w:color w:val="000000"/>
          <w:sz w:val="24"/>
          <w:szCs w:val="24"/>
        </w:rPr>
      </w:pPr>
      <w:r>
        <w:rPr>
          <w:rStyle w:val="4"/>
          <w:color w:val="000000"/>
          <w:sz w:val="24"/>
          <w:szCs w:val="24"/>
        </w:rPr>
        <w:t xml:space="preserve">Свои вопросы вы можете задать главному специалисту Управления образования </w:t>
      </w:r>
      <w:proofErr w:type="spellStart"/>
      <w:r>
        <w:rPr>
          <w:rStyle w:val="4"/>
          <w:color w:val="000000"/>
          <w:sz w:val="24"/>
          <w:szCs w:val="24"/>
        </w:rPr>
        <w:t>Гумеровой</w:t>
      </w:r>
      <w:proofErr w:type="spellEnd"/>
      <w:r>
        <w:rPr>
          <w:rStyle w:val="4"/>
          <w:color w:val="000000"/>
          <w:sz w:val="24"/>
          <w:szCs w:val="24"/>
        </w:rPr>
        <w:t xml:space="preserve"> Луизе </w:t>
      </w:r>
      <w:proofErr w:type="spellStart"/>
      <w:r>
        <w:rPr>
          <w:rStyle w:val="4"/>
          <w:color w:val="000000"/>
          <w:sz w:val="24"/>
          <w:szCs w:val="24"/>
        </w:rPr>
        <w:t>Мажитовне</w:t>
      </w:r>
      <w:proofErr w:type="spellEnd"/>
      <w:r>
        <w:rPr>
          <w:rStyle w:val="4"/>
          <w:color w:val="000000"/>
          <w:sz w:val="24"/>
          <w:szCs w:val="24"/>
        </w:rPr>
        <w:t xml:space="preserve"> по телефону 8(84362)2-40-77 </w:t>
      </w:r>
      <w:r w:rsidRPr="006E2DAC">
        <w:rPr>
          <w:rStyle w:val="4"/>
          <w:color w:val="000000"/>
          <w:sz w:val="24"/>
          <w:szCs w:val="24"/>
        </w:rPr>
        <w:t>и в круглосуточном режиме по электронному адресу:</w:t>
      </w:r>
      <w:r w:rsidRPr="006E2DAC">
        <w:t xml:space="preserve"> </w:t>
      </w:r>
      <w:r w:rsidRPr="006E2DAC">
        <w:rPr>
          <w:rStyle w:val="4"/>
          <w:color w:val="000000"/>
          <w:sz w:val="24"/>
          <w:szCs w:val="24"/>
        </w:rPr>
        <w:t>alm-81@mail.ru. Для уточнения ситуации и оперативного ответа - просьба указывать номер телефона, по которому можно с Вами связаться.</w:t>
      </w:r>
    </w:p>
    <w:p w:rsidR="00F36303" w:rsidRPr="001D51A2" w:rsidRDefault="00F36303" w:rsidP="001D51A2">
      <w:pPr>
        <w:pStyle w:val="40"/>
        <w:spacing w:after="0" w:line="240" w:lineRule="auto"/>
        <w:ind w:left="980"/>
        <w:jc w:val="both"/>
        <w:rPr>
          <w:rStyle w:val="4"/>
          <w:b/>
          <w:color w:val="000000"/>
          <w:sz w:val="24"/>
          <w:szCs w:val="24"/>
        </w:rPr>
      </w:pPr>
      <w:r w:rsidRPr="001D51A2">
        <w:rPr>
          <w:rStyle w:val="4"/>
          <w:b/>
          <w:color w:val="000000"/>
          <w:sz w:val="24"/>
          <w:szCs w:val="24"/>
        </w:rPr>
        <w:t>ВНИМАНИЕ! Все льготы и компенсационные выплаты для родителей сохраняются:</w:t>
      </w:r>
    </w:p>
    <w:p w:rsidR="00F36303" w:rsidRPr="001D51A2" w:rsidRDefault="00F36303" w:rsidP="001D51A2">
      <w:pPr>
        <w:pStyle w:val="40"/>
        <w:spacing w:after="0" w:line="240" w:lineRule="auto"/>
        <w:ind w:left="980"/>
        <w:jc w:val="both"/>
        <w:rPr>
          <w:rStyle w:val="4"/>
          <w:b/>
          <w:color w:val="000000"/>
          <w:sz w:val="24"/>
          <w:szCs w:val="24"/>
        </w:rPr>
      </w:pPr>
    </w:p>
    <w:p w:rsidR="00F36303" w:rsidRPr="001D51A2" w:rsidRDefault="00F36303" w:rsidP="001D51A2">
      <w:pPr>
        <w:pStyle w:val="40"/>
        <w:spacing w:after="0" w:line="240" w:lineRule="auto"/>
        <w:ind w:left="980"/>
        <w:jc w:val="both"/>
        <w:rPr>
          <w:rStyle w:val="4"/>
          <w:color w:val="000000"/>
          <w:sz w:val="24"/>
          <w:szCs w:val="24"/>
        </w:rPr>
      </w:pPr>
      <w:r w:rsidRPr="001D51A2">
        <w:rPr>
          <w:rStyle w:val="4"/>
          <w:color w:val="000000"/>
          <w:sz w:val="24"/>
          <w:szCs w:val="24"/>
        </w:rPr>
        <w:t>1. Компенсация в размере 20% от средней родительской платы на первого ребенка, 50% на второго ребенка, 70% и более на третьего и последующих детей. Эта компенсация выплачивается всем, независимо от дохода граждан.</w:t>
      </w:r>
    </w:p>
    <w:p w:rsidR="00F36303" w:rsidRPr="001D51A2" w:rsidRDefault="00F36303" w:rsidP="001D51A2">
      <w:pPr>
        <w:pStyle w:val="40"/>
        <w:spacing w:after="0" w:line="240" w:lineRule="auto"/>
        <w:ind w:firstLine="0"/>
        <w:jc w:val="both"/>
        <w:rPr>
          <w:rStyle w:val="4"/>
          <w:color w:val="000000"/>
          <w:sz w:val="24"/>
          <w:szCs w:val="24"/>
        </w:rPr>
      </w:pPr>
    </w:p>
    <w:p w:rsidR="00F36303" w:rsidRPr="001D51A2" w:rsidRDefault="00F36303" w:rsidP="001D51A2">
      <w:pPr>
        <w:pStyle w:val="40"/>
        <w:spacing w:after="0" w:line="240" w:lineRule="auto"/>
        <w:ind w:left="980"/>
        <w:jc w:val="both"/>
        <w:rPr>
          <w:rStyle w:val="4"/>
          <w:color w:val="000000"/>
          <w:sz w:val="24"/>
          <w:szCs w:val="24"/>
        </w:rPr>
      </w:pPr>
      <w:r w:rsidRPr="001D51A2">
        <w:rPr>
          <w:rStyle w:val="4"/>
          <w:color w:val="000000"/>
          <w:sz w:val="24"/>
          <w:szCs w:val="24"/>
        </w:rPr>
        <w:t>2. Компенсация, установленная на муниципальном уровне. На нее имеют право все семьи, у кого доход на одного члена составляет менее 20 000 руб. Расчет производится в зависимости от размера дохода граждан: до 10 000 руб., от 10 000 до 15 000 руб., от 15 000 до 20 000 руб. Чем меньше доход, тем больше компенсация.</w:t>
      </w:r>
    </w:p>
    <w:p w:rsidR="00F36303" w:rsidRPr="001D51A2" w:rsidRDefault="00F36303" w:rsidP="001D51A2">
      <w:pPr>
        <w:pStyle w:val="40"/>
        <w:spacing w:after="0" w:line="240" w:lineRule="auto"/>
        <w:ind w:left="980"/>
        <w:jc w:val="both"/>
        <w:rPr>
          <w:rStyle w:val="4"/>
          <w:color w:val="000000"/>
          <w:sz w:val="24"/>
          <w:szCs w:val="24"/>
        </w:rPr>
      </w:pPr>
    </w:p>
    <w:p w:rsidR="00F36303" w:rsidRPr="001D51A2" w:rsidRDefault="00F36303" w:rsidP="001D51A2">
      <w:pPr>
        <w:pStyle w:val="40"/>
        <w:spacing w:after="0" w:line="240" w:lineRule="auto"/>
        <w:ind w:left="980"/>
        <w:jc w:val="both"/>
        <w:rPr>
          <w:rStyle w:val="4"/>
          <w:color w:val="000000"/>
          <w:sz w:val="24"/>
          <w:szCs w:val="24"/>
        </w:rPr>
      </w:pPr>
      <w:r w:rsidRPr="001D51A2">
        <w:rPr>
          <w:rStyle w:val="4"/>
          <w:color w:val="000000"/>
          <w:sz w:val="24"/>
          <w:szCs w:val="24"/>
        </w:rPr>
        <w:t xml:space="preserve">Так, семья, доход которой меньше 10 000 руб. на одного члена семьи, на первого ребенка, который посещает общеразвивающий 10,5 часовой детский сад, будет получать возврат в размере 279 рублей в соответствии с Законом «Об образовании в РФ» и дополнительную республиканскую компенсацию в размере 829 рублей. Итого, </w:t>
      </w:r>
      <w:proofErr w:type="gramStart"/>
      <w:r w:rsidRPr="001D51A2">
        <w:rPr>
          <w:rStyle w:val="4"/>
          <w:color w:val="000000"/>
          <w:sz w:val="24"/>
          <w:szCs w:val="24"/>
        </w:rPr>
        <w:t>заплатив 2770 рублей родитель получит компенсацию в</w:t>
      </w:r>
      <w:proofErr w:type="gramEnd"/>
      <w:r w:rsidRPr="001D51A2">
        <w:rPr>
          <w:rStyle w:val="4"/>
          <w:color w:val="000000"/>
          <w:sz w:val="24"/>
          <w:szCs w:val="24"/>
        </w:rPr>
        <w:t xml:space="preserve"> размере 1108 рублей. Фактический расход семьи на оплату детского сада составит 1662 рубля.</w:t>
      </w:r>
    </w:p>
    <w:p w:rsidR="00F36303" w:rsidRPr="001D51A2" w:rsidRDefault="00F36303" w:rsidP="001D51A2">
      <w:pPr>
        <w:pStyle w:val="40"/>
        <w:spacing w:after="0" w:line="240" w:lineRule="auto"/>
        <w:ind w:left="980"/>
        <w:jc w:val="both"/>
        <w:rPr>
          <w:rStyle w:val="4"/>
          <w:color w:val="000000"/>
          <w:sz w:val="24"/>
          <w:szCs w:val="24"/>
        </w:rPr>
      </w:pPr>
    </w:p>
    <w:p w:rsidR="00F36303" w:rsidRPr="001D51A2" w:rsidRDefault="00F36303" w:rsidP="001D51A2">
      <w:pPr>
        <w:pStyle w:val="40"/>
        <w:spacing w:after="0" w:line="240" w:lineRule="auto"/>
        <w:ind w:left="980"/>
        <w:jc w:val="both"/>
        <w:rPr>
          <w:rStyle w:val="4"/>
          <w:color w:val="000000"/>
          <w:sz w:val="24"/>
          <w:szCs w:val="24"/>
        </w:rPr>
      </w:pPr>
      <w:r w:rsidRPr="001D51A2">
        <w:rPr>
          <w:rStyle w:val="4"/>
          <w:color w:val="000000"/>
          <w:sz w:val="24"/>
          <w:szCs w:val="24"/>
        </w:rPr>
        <w:t>3. Льготы многодетным семьям. Они оплачивают 50% от установленной родительской платы и также имеют возможность получать компенсации.</w:t>
      </w:r>
    </w:p>
    <w:p w:rsidR="00F36303" w:rsidRPr="001D51A2" w:rsidRDefault="00F36303" w:rsidP="001D51A2">
      <w:pPr>
        <w:pStyle w:val="40"/>
        <w:spacing w:after="0" w:line="240" w:lineRule="auto"/>
        <w:ind w:left="980"/>
        <w:jc w:val="both"/>
        <w:rPr>
          <w:rStyle w:val="4"/>
          <w:color w:val="000000"/>
          <w:sz w:val="24"/>
          <w:szCs w:val="24"/>
        </w:rPr>
      </w:pPr>
    </w:p>
    <w:p w:rsidR="00F36303" w:rsidRPr="001D51A2" w:rsidRDefault="00F36303" w:rsidP="001D51A2">
      <w:pPr>
        <w:pStyle w:val="40"/>
        <w:shd w:val="clear" w:color="auto" w:fill="auto"/>
        <w:spacing w:after="0" w:line="240" w:lineRule="auto"/>
        <w:ind w:left="980"/>
        <w:jc w:val="both"/>
        <w:rPr>
          <w:rStyle w:val="4"/>
          <w:color w:val="000000"/>
          <w:sz w:val="24"/>
          <w:szCs w:val="24"/>
        </w:rPr>
      </w:pPr>
      <w:r w:rsidRPr="001D51A2">
        <w:rPr>
          <w:rStyle w:val="4"/>
          <w:color w:val="000000"/>
          <w:sz w:val="24"/>
          <w:szCs w:val="24"/>
        </w:rPr>
        <w:t>4. Дети-инвалиды, дети с туберкулезной интоксикацией, дети-сироты и оставшиеся без попечения родителей посещают детские сады бесплатно.</w:t>
      </w:r>
    </w:p>
    <w:p w:rsidR="00F36303" w:rsidRPr="001D51A2" w:rsidRDefault="00F36303" w:rsidP="001D51A2">
      <w:pPr>
        <w:pStyle w:val="40"/>
        <w:shd w:val="clear" w:color="auto" w:fill="auto"/>
        <w:spacing w:after="0" w:line="240" w:lineRule="auto"/>
        <w:ind w:left="980"/>
        <w:jc w:val="both"/>
        <w:rPr>
          <w:rStyle w:val="4"/>
          <w:b/>
          <w:color w:val="000000"/>
          <w:sz w:val="24"/>
          <w:szCs w:val="24"/>
        </w:rPr>
      </w:pPr>
    </w:p>
    <w:p w:rsidR="00F36303" w:rsidRDefault="00F36303" w:rsidP="001D51A2">
      <w:pPr>
        <w:pStyle w:val="40"/>
        <w:shd w:val="clear" w:color="auto" w:fill="auto"/>
        <w:spacing w:after="0" w:line="240" w:lineRule="auto"/>
        <w:ind w:left="980"/>
        <w:jc w:val="both"/>
        <w:rPr>
          <w:rStyle w:val="4"/>
          <w:b/>
          <w:color w:val="000000"/>
          <w:sz w:val="24"/>
          <w:szCs w:val="24"/>
        </w:rPr>
      </w:pPr>
    </w:p>
    <w:p w:rsidR="001D51A2" w:rsidRDefault="001D51A2" w:rsidP="001D51A2">
      <w:pPr>
        <w:pStyle w:val="40"/>
        <w:shd w:val="clear" w:color="auto" w:fill="auto"/>
        <w:spacing w:after="0" w:line="240" w:lineRule="auto"/>
        <w:ind w:left="980"/>
        <w:jc w:val="both"/>
        <w:rPr>
          <w:rStyle w:val="4"/>
          <w:b/>
          <w:color w:val="000000"/>
          <w:sz w:val="24"/>
          <w:szCs w:val="24"/>
        </w:rPr>
      </w:pPr>
    </w:p>
    <w:p w:rsidR="001D51A2" w:rsidRDefault="001D51A2" w:rsidP="001D51A2">
      <w:pPr>
        <w:pStyle w:val="40"/>
        <w:shd w:val="clear" w:color="auto" w:fill="auto"/>
        <w:spacing w:after="0" w:line="240" w:lineRule="auto"/>
        <w:ind w:left="980"/>
        <w:jc w:val="both"/>
        <w:rPr>
          <w:rStyle w:val="4"/>
          <w:b/>
          <w:color w:val="000000"/>
          <w:sz w:val="24"/>
          <w:szCs w:val="24"/>
        </w:rPr>
      </w:pPr>
    </w:p>
    <w:p w:rsidR="001D51A2" w:rsidRDefault="001D51A2" w:rsidP="001D51A2">
      <w:pPr>
        <w:pStyle w:val="40"/>
        <w:shd w:val="clear" w:color="auto" w:fill="auto"/>
        <w:spacing w:after="0" w:line="240" w:lineRule="auto"/>
        <w:ind w:left="980"/>
        <w:jc w:val="both"/>
        <w:rPr>
          <w:rStyle w:val="4"/>
          <w:b/>
          <w:color w:val="000000"/>
          <w:sz w:val="24"/>
          <w:szCs w:val="24"/>
        </w:rPr>
      </w:pPr>
    </w:p>
    <w:p w:rsidR="00D672E7" w:rsidRPr="001D51A2" w:rsidRDefault="00D672E7" w:rsidP="001D51A2">
      <w:pPr>
        <w:pStyle w:val="40"/>
        <w:shd w:val="clear" w:color="auto" w:fill="auto"/>
        <w:spacing w:after="0" w:line="240" w:lineRule="auto"/>
        <w:ind w:left="567" w:firstLine="0"/>
        <w:rPr>
          <w:sz w:val="24"/>
          <w:szCs w:val="24"/>
        </w:rPr>
      </w:pPr>
      <w:bookmarkStart w:id="0" w:name="_GoBack"/>
      <w:bookmarkEnd w:id="0"/>
      <w:r w:rsidRPr="001D51A2">
        <w:rPr>
          <w:sz w:val="24"/>
          <w:szCs w:val="24"/>
        </w:rPr>
        <w:lastRenderedPageBreak/>
        <w:t>Информация</w:t>
      </w:r>
    </w:p>
    <w:p w:rsidR="00D672E7" w:rsidRPr="001D51A2" w:rsidRDefault="00D672E7" w:rsidP="001D51A2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1A2">
        <w:rPr>
          <w:rFonts w:ascii="Times New Roman" w:eastAsia="Calibri" w:hAnsi="Times New Roman" w:cs="Times New Roman"/>
          <w:b/>
          <w:sz w:val="24"/>
          <w:szCs w:val="24"/>
        </w:rPr>
        <w:t xml:space="preserve">о дополнительной  компенсации </w:t>
      </w:r>
    </w:p>
    <w:p w:rsidR="00D672E7" w:rsidRPr="001D51A2" w:rsidRDefault="00D672E7" w:rsidP="001D51A2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51A2">
        <w:rPr>
          <w:rFonts w:ascii="Times New Roman" w:hAnsi="Times New Roman" w:cs="Times New Roman"/>
          <w:sz w:val="24"/>
          <w:szCs w:val="24"/>
        </w:rPr>
        <w:t xml:space="preserve">Постановлением Руководителя Исполнительного комитета Сабинского муниципального района от 19.09.2013 №1195-п «О предоставлении мер социальной поддержки гражданам, имеющим детей, посещающих образовательные организации, реализующие образовательную программу дошкольного образования» с 01.01.2014г. установлена </w:t>
      </w:r>
      <w:r w:rsidRPr="001D51A2">
        <w:rPr>
          <w:rFonts w:ascii="Times New Roman" w:hAnsi="Times New Roman" w:cs="Times New Roman"/>
          <w:b/>
          <w:sz w:val="24"/>
          <w:szCs w:val="24"/>
        </w:rPr>
        <w:t xml:space="preserve">дополнительная </w:t>
      </w:r>
      <w:r w:rsidRPr="001D51A2">
        <w:rPr>
          <w:rFonts w:ascii="Times New Roman" w:hAnsi="Times New Roman" w:cs="Times New Roman"/>
          <w:sz w:val="24"/>
          <w:szCs w:val="24"/>
        </w:rPr>
        <w:t>компенсация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(далее - дополнительная компенсация, ДДУ).</w:t>
      </w:r>
      <w:proofErr w:type="gramEnd"/>
    </w:p>
    <w:p w:rsidR="00D672E7" w:rsidRPr="001D51A2" w:rsidRDefault="00D672E7" w:rsidP="001D51A2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1A2">
        <w:rPr>
          <w:rFonts w:ascii="Times New Roman" w:eastAsia="Calibri" w:hAnsi="Times New Roman" w:cs="Times New Roman"/>
          <w:b/>
          <w:sz w:val="24"/>
          <w:szCs w:val="24"/>
        </w:rPr>
        <w:t xml:space="preserve">Дополнительная компенсация назначается и выплачивается </w:t>
      </w:r>
      <w:r w:rsidRPr="001D51A2">
        <w:rPr>
          <w:rFonts w:ascii="Times New Roman" w:hAnsi="Times New Roman" w:cs="Times New Roman"/>
          <w:b/>
          <w:sz w:val="24"/>
          <w:szCs w:val="24"/>
        </w:rPr>
        <w:t>родителю (усыновителю, опекуну), заключившему договор с ДДУ</w:t>
      </w:r>
      <w:r w:rsidRPr="001D51A2">
        <w:rPr>
          <w:rFonts w:ascii="Times New Roman" w:hAnsi="Times New Roman" w:cs="Times New Roman"/>
          <w:sz w:val="24"/>
          <w:szCs w:val="24"/>
        </w:rPr>
        <w:t>.</w:t>
      </w:r>
    </w:p>
    <w:p w:rsidR="00D672E7" w:rsidRPr="001D51A2" w:rsidRDefault="00D672E7" w:rsidP="001D51A2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D51A2">
        <w:rPr>
          <w:rFonts w:ascii="Times New Roman" w:hAnsi="Times New Roman" w:cs="Times New Roman"/>
          <w:b/>
          <w:sz w:val="24"/>
          <w:szCs w:val="24"/>
          <w:u w:val="single"/>
        </w:rPr>
        <w:t>Размер компенсации определяется по формуле</w:t>
      </w:r>
      <w:r w:rsidRPr="001D51A2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D672E7" w:rsidRPr="001D51A2" w:rsidRDefault="00D672E7" w:rsidP="001D51A2">
      <w:pPr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D51A2">
        <w:rPr>
          <w:rFonts w:ascii="Times New Roman" w:hAnsi="Times New Roman" w:cs="Times New Roman"/>
          <w:b/>
          <w:sz w:val="24"/>
          <w:szCs w:val="24"/>
        </w:rPr>
        <w:t xml:space="preserve">ДК= Ф (100-МДД) - </w:t>
      </w:r>
      <w:proofErr w:type="gramStart"/>
      <w:r w:rsidRPr="001D51A2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1D51A2">
        <w:rPr>
          <w:rFonts w:ascii="Times New Roman" w:hAnsi="Times New Roman" w:cs="Times New Roman"/>
          <w:b/>
          <w:sz w:val="24"/>
          <w:szCs w:val="24"/>
        </w:rPr>
        <w:t>,</w:t>
      </w:r>
      <w:r w:rsidRPr="001D51A2">
        <w:rPr>
          <w:rFonts w:ascii="Times New Roman" w:hAnsi="Times New Roman" w:cs="Times New Roman"/>
          <w:sz w:val="24"/>
          <w:szCs w:val="24"/>
        </w:rPr>
        <w:t xml:space="preserve">  где</w:t>
      </w:r>
    </w:p>
    <w:p w:rsidR="00D672E7" w:rsidRPr="001D51A2" w:rsidRDefault="00D672E7" w:rsidP="001D51A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D51A2">
        <w:rPr>
          <w:rFonts w:ascii="Times New Roman" w:hAnsi="Times New Roman" w:cs="Times New Roman"/>
          <w:b/>
          <w:sz w:val="24"/>
          <w:szCs w:val="24"/>
        </w:rPr>
        <w:t>ДК</w:t>
      </w:r>
      <w:r w:rsidRPr="001D51A2">
        <w:rPr>
          <w:rFonts w:ascii="Times New Roman" w:hAnsi="Times New Roman" w:cs="Times New Roman"/>
          <w:sz w:val="24"/>
          <w:szCs w:val="24"/>
        </w:rPr>
        <w:t xml:space="preserve"> - размер  дополнительной компенсации;</w:t>
      </w:r>
    </w:p>
    <w:p w:rsidR="00D672E7" w:rsidRPr="001D51A2" w:rsidRDefault="00D672E7" w:rsidP="001D51A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D51A2">
        <w:rPr>
          <w:rFonts w:ascii="Times New Roman" w:hAnsi="Times New Roman" w:cs="Times New Roman"/>
          <w:b/>
          <w:sz w:val="24"/>
          <w:szCs w:val="24"/>
        </w:rPr>
        <w:t>Ф</w:t>
      </w:r>
      <w:r w:rsidRPr="001D51A2">
        <w:rPr>
          <w:rFonts w:ascii="Times New Roman" w:hAnsi="Times New Roman" w:cs="Times New Roman"/>
          <w:sz w:val="24"/>
          <w:szCs w:val="24"/>
        </w:rPr>
        <w:t xml:space="preserve"> - размер внесенной родительской платы, фактически взимаемой за присмотр и уход за ребенком в образовательной организации, реализующей образовательную программу дошкольного образования, в пределах размера родительской платы, утвержденного постановлением Руководителя Исполнительного комитета; </w:t>
      </w:r>
    </w:p>
    <w:p w:rsidR="00D672E7" w:rsidRPr="001D51A2" w:rsidRDefault="00D672E7" w:rsidP="001D51A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D51A2">
        <w:rPr>
          <w:rFonts w:ascii="Times New Roman" w:hAnsi="Times New Roman" w:cs="Times New Roman"/>
          <w:b/>
          <w:sz w:val="24"/>
          <w:szCs w:val="24"/>
        </w:rPr>
        <w:t xml:space="preserve">МДД </w:t>
      </w:r>
      <w:r w:rsidRPr="001D51A2">
        <w:rPr>
          <w:rFonts w:ascii="Times New Roman" w:hAnsi="Times New Roman" w:cs="Times New Roman"/>
          <w:sz w:val="24"/>
          <w:szCs w:val="24"/>
        </w:rPr>
        <w:t xml:space="preserve">- максимально допустимая доля  родительской платы, определяемая в соответствии с </w:t>
      </w:r>
      <w:hyperlink r:id="rId6" w:history="1">
        <w:r w:rsidRPr="001D51A2">
          <w:rPr>
            <w:rFonts w:ascii="Times New Roman" w:hAnsi="Times New Roman" w:cs="Times New Roman"/>
            <w:sz w:val="24"/>
            <w:szCs w:val="24"/>
          </w:rPr>
          <w:t>таблицей</w:t>
        </w:r>
      </w:hyperlink>
      <w:r w:rsidRPr="001D51A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6"/>
        <w:tblW w:w="10031" w:type="dxa"/>
        <w:tblLook w:val="04A0" w:firstRow="1" w:lastRow="0" w:firstColumn="1" w:lastColumn="0" w:noHBand="0" w:noVBand="1"/>
      </w:tblPr>
      <w:tblGrid>
        <w:gridCol w:w="3369"/>
        <w:gridCol w:w="2260"/>
        <w:gridCol w:w="8"/>
        <w:gridCol w:w="2126"/>
        <w:gridCol w:w="6"/>
        <w:gridCol w:w="2262"/>
      </w:tblGrid>
      <w:tr w:rsidR="00D672E7" w:rsidRPr="001D51A2" w:rsidTr="00A87AA5">
        <w:trPr>
          <w:trHeight w:val="553"/>
        </w:trPr>
        <w:tc>
          <w:tcPr>
            <w:tcW w:w="3369" w:type="dxa"/>
            <w:vMerge w:val="restart"/>
          </w:tcPr>
          <w:p w:rsidR="00D672E7" w:rsidRPr="001D51A2" w:rsidRDefault="00D672E7" w:rsidP="001D51A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51A2">
              <w:rPr>
                <w:rFonts w:ascii="Times New Roman" w:hAnsi="Times New Roman" w:cs="Times New Roman"/>
                <w:sz w:val="24"/>
                <w:szCs w:val="24"/>
              </w:rPr>
              <w:t xml:space="preserve">Величина дохода на одного члена семьи </w:t>
            </w:r>
          </w:p>
        </w:tc>
        <w:tc>
          <w:tcPr>
            <w:tcW w:w="6662" w:type="dxa"/>
            <w:gridSpan w:val="5"/>
          </w:tcPr>
          <w:p w:rsidR="00D672E7" w:rsidRPr="001D51A2" w:rsidRDefault="00D672E7" w:rsidP="001D51A2">
            <w:pPr>
              <w:jc w:val="center"/>
              <w:rPr>
                <w:sz w:val="24"/>
                <w:szCs w:val="24"/>
              </w:rPr>
            </w:pPr>
            <w:r w:rsidRPr="001D51A2">
              <w:rPr>
                <w:sz w:val="24"/>
                <w:szCs w:val="24"/>
              </w:rPr>
              <w:t>Максимально допустимая  доля  расходов граждан на уплату родительской платы</w:t>
            </w:r>
            <w:proofErr w:type="gramStart"/>
            <w:r w:rsidRPr="001D51A2">
              <w:rPr>
                <w:sz w:val="24"/>
                <w:szCs w:val="24"/>
              </w:rPr>
              <w:t xml:space="preserve">  (</w:t>
            </w:r>
            <w:r w:rsidRPr="001D51A2">
              <w:rPr>
                <w:b/>
                <w:sz w:val="24"/>
                <w:szCs w:val="24"/>
              </w:rPr>
              <w:t>%</w:t>
            </w:r>
            <w:r w:rsidRPr="001D51A2">
              <w:rPr>
                <w:sz w:val="24"/>
                <w:szCs w:val="24"/>
              </w:rPr>
              <w:t>)</w:t>
            </w:r>
            <w:proofErr w:type="gramEnd"/>
          </w:p>
        </w:tc>
      </w:tr>
      <w:tr w:rsidR="00D672E7" w:rsidRPr="001D51A2" w:rsidTr="00A87AA5">
        <w:trPr>
          <w:trHeight w:val="264"/>
        </w:trPr>
        <w:tc>
          <w:tcPr>
            <w:tcW w:w="3369" w:type="dxa"/>
            <w:vMerge/>
          </w:tcPr>
          <w:p w:rsidR="00D672E7" w:rsidRPr="001D51A2" w:rsidRDefault="00D672E7" w:rsidP="001D51A2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672E7" w:rsidRPr="001D51A2" w:rsidRDefault="00D672E7" w:rsidP="001D51A2">
            <w:pPr>
              <w:jc w:val="center"/>
              <w:rPr>
                <w:sz w:val="24"/>
                <w:szCs w:val="24"/>
              </w:rPr>
            </w:pPr>
            <w:r w:rsidRPr="001D51A2">
              <w:rPr>
                <w:sz w:val="24"/>
                <w:szCs w:val="24"/>
              </w:rPr>
              <w:t>на 1 ребенка</w:t>
            </w:r>
          </w:p>
        </w:tc>
        <w:tc>
          <w:tcPr>
            <w:tcW w:w="2126" w:type="dxa"/>
          </w:tcPr>
          <w:p w:rsidR="00D672E7" w:rsidRPr="001D51A2" w:rsidRDefault="00D672E7" w:rsidP="001D51A2">
            <w:pPr>
              <w:jc w:val="center"/>
              <w:rPr>
                <w:sz w:val="24"/>
                <w:szCs w:val="24"/>
              </w:rPr>
            </w:pPr>
            <w:r w:rsidRPr="001D51A2">
              <w:rPr>
                <w:sz w:val="24"/>
                <w:szCs w:val="24"/>
              </w:rPr>
              <w:t>на 2 ребенка</w:t>
            </w:r>
          </w:p>
        </w:tc>
        <w:tc>
          <w:tcPr>
            <w:tcW w:w="2268" w:type="dxa"/>
            <w:gridSpan w:val="2"/>
          </w:tcPr>
          <w:p w:rsidR="00D672E7" w:rsidRPr="001D51A2" w:rsidRDefault="00D672E7" w:rsidP="001D51A2">
            <w:pPr>
              <w:jc w:val="center"/>
              <w:rPr>
                <w:sz w:val="24"/>
                <w:szCs w:val="24"/>
              </w:rPr>
            </w:pPr>
            <w:r w:rsidRPr="001D51A2">
              <w:rPr>
                <w:sz w:val="24"/>
                <w:szCs w:val="24"/>
              </w:rPr>
              <w:t>на 3 ребенка</w:t>
            </w:r>
          </w:p>
        </w:tc>
      </w:tr>
      <w:tr w:rsidR="00D672E7" w:rsidRPr="001D51A2" w:rsidTr="00A87AA5">
        <w:tc>
          <w:tcPr>
            <w:tcW w:w="3369" w:type="dxa"/>
            <w:vAlign w:val="center"/>
          </w:tcPr>
          <w:p w:rsidR="00D672E7" w:rsidRPr="001D51A2" w:rsidRDefault="00D672E7" w:rsidP="001D51A2">
            <w:pPr>
              <w:rPr>
                <w:sz w:val="24"/>
                <w:szCs w:val="24"/>
              </w:rPr>
            </w:pPr>
            <w:r w:rsidRPr="001D51A2">
              <w:rPr>
                <w:sz w:val="24"/>
                <w:szCs w:val="24"/>
              </w:rPr>
              <w:t>до 10 000 рублей</w:t>
            </w:r>
          </w:p>
        </w:tc>
        <w:tc>
          <w:tcPr>
            <w:tcW w:w="2268" w:type="dxa"/>
            <w:gridSpan w:val="2"/>
            <w:vAlign w:val="center"/>
          </w:tcPr>
          <w:p w:rsidR="00D672E7" w:rsidRPr="001D51A2" w:rsidRDefault="00D672E7" w:rsidP="001D51A2">
            <w:pPr>
              <w:jc w:val="center"/>
              <w:rPr>
                <w:sz w:val="24"/>
                <w:szCs w:val="24"/>
              </w:rPr>
            </w:pPr>
            <w:r w:rsidRPr="001D51A2">
              <w:rPr>
                <w:sz w:val="24"/>
                <w:szCs w:val="24"/>
              </w:rPr>
              <w:t>60</w:t>
            </w:r>
          </w:p>
        </w:tc>
        <w:tc>
          <w:tcPr>
            <w:tcW w:w="2126" w:type="dxa"/>
            <w:vAlign w:val="center"/>
          </w:tcPr>
          <w:p w:rsidR="00D672E7" w:rsidRPr="001D51A2" w:rsidRDefault="00D672E7" w:rsidP="001D51A2">
            <w:pPr>
              <w:jc w:val="center"/>
              <w:rPr>
                <w:sz w:val="24"/>
                <w:szCs w:val="24"/>
              </w:rPr>
            </w:pPr>
            <w:r w:rsidRPr="001D51A2">
              <w:rPr>
                <w:sz w:val="24"/>
                <w:szCs w:val="24"/>
              </w:rPr>
              <w:t>38</w:t>
            </w:r>
          </w:p>
        </w:tc>
        <w:tc>
          <w:tcPr>
            <w:tcW w:w="2268" w:type="dxa"/>
            <w:gridSpan w:val="2"/>
            <w:vAlign w:val="center"/>
          </w:tcPr>
          <w:p w:rsidR="00D672E7" w:rsidRPr="001D51A2" w:rsidRDefault="00D672E7" w:rsidP="001D51A2">
            <w:pPr>
              <w:jc w:val="center"/>
              <w:rPr>
                <w:sz w:val="24"/>
                <w:szCs w:val="24"/>
              </w:rPr>
            </w:pPr>
            <w:r w:rsidRPr="001D51A2">
              <w:rPr>
                <w:sz w:val="24"/>
                <w:szCs w:val="24"/>
              </w:rPr>
              <w:t>23</w:t>
            </w:r>
          </w:p>
        </w:tc>
      </w:tr>
      <w:tr w:rsidR="00D672E7" w:rsidRPr="001D51A2" w:rsidTr="00A87AA5">
        <w:tc>
          <w:tcPr>
            <w:tcW w:w="3369" w:type="dxa"/>
            <w:vAlign w:val="center"/>
          </w:tcPr>
          <w:p w:rsidR="00D672E7" w:rsidRPr="001D51A2" w:rsidRDefault="00D672E7" w:rsidP="001D51A2">
            <w:pPr>
              <w:rPr>
                <w:sz w:val="24"/>
                <w:szCs w:val="24"/>
              </w:rPr>
            </w:pPr>
            <w:r w:rsidRPr="001D51A2">
              <w:rPr>
                <w:sz w:val="24"/>
                <w:szCs w:val="24"/>
              </w:rPr>
              <w:t>от 10 001 до 15 000 рублей</w:t>
            </w:r>
          </w:p>
        </w:tc>
        <w:tc>
          <w:tcPr>
            <w:tcW w:w="2268" w:type="dxa"/>
            <w:gridSpan w:val="2"/>
            <w:vAlign w:val="center"/>
          </w:tcPr>
          <w:p w:rsidR="00D672E7" w:rsidRPr="001D51A2" w:rsidRDefault="00D672E7" w:rsidP="001D51A2">
            <w:pPr>
              <w:jc w:val="center"/>
              <w:rPr>
                <w:sz w:val="24"/>
                <w:szCs w:val="24"/>
              </w:rPr>
            </w:pPr>
            <w:r w:rsidRPr="001D51A2">
              <w:rPr>
                <w:sz w:val="24"/>
                <w:szCs w:val="24"/>
              </w:rPr>
              <w:t>70</w:t>
            </w:r>
          </w:p>
        </w:tc>
        <w:tc>
          <w:tcPr>
            <w:tcW w:w="2126" w:type="dxa"/>
            <w:vAlign w:val="center"/>
          </w:tcPr>
          <w:p w:rsidR="00D672E7" w:rsidRPr="001D51A2" w:rsidRDefault="00D672E7" w:rsidP="001D51A2">
            <w:pPr>
              <w:jc w:val="center"/>
              <w:rPr>
                <w:sz w:val="24"/>
                <w:szCs w:val="24"/>
              </w:rPr>
            </w:pPr>
            <w:r w:rsidRPr="001D51A2">
              <w:rPr>
                <w:sz w:val="24"/>
                <w:szCs w:val="24"/>
              </w:rPr>
              <w:t>43</w:t>
            </w:r>
          </w:p>
        </w:tc>
        <w:tc>
          <w:tcPr>
            <w:tcW w:w="2268" w:type="dxa"/>
            <w:gridSpan w:val="2"/>
            <w:vAlign w:val="center"/>
          </w:tcPr>
          <w:p w:rsidR="00D672E7" w:rsidRPr="001D51A2" w:rsidRDefault="00D672E7" w:rsidP="001D51A2">
            <w:pPr>
              <w:jc w:val="center"/>
              <w:rPr>
                <w:sz w:val="24"/>
                <w:szCs w:val="24"/>
              </w:rPr>
            </w:pPr>
            <w:r w:rsidRPr="001D51A2">
              <w:rPr>
                <w:sz w:val="24"/>
                <w:szCs w:val="24"/>
              </w:rPr>
              <w:t>36</w:t>
            </w:r>
          </w:p>
        </w:tc>
      </w:tr>
      <w:tr w:rsidR="00D672E7" w:rsidRPr="001D51A2" w:rsidTr="00A87AA5">
        <w:tc>
          <w:tcPr>
            <w:tcW w:w="3369" w:type="dxa"/>
            <w:vAlign w:val="center"/>
          </w:tcPr>
          <w:p w:rsidR="00D672E7" w:rsidRPr="001D51A2" w:rsidRDefault="00D672E7" w:rsidP="001D51A2">
            <w:pPr>
              <w:rPr>
                <w:sz w:val="24"/>
                <w:szCs w:val="24"/>
              </w:rPr>
            </w:pPr>
            <w:r w:rsidRPr="001D51A2">
              <w:rPr>
                <w:sz w:val="24"/>
                <w:szCs w:val="24"/>
              </w:rPr>
              <w:t>от 15 001 до 20 000 рублей</w:t>
            </w:r>
          </w:p>
        </w:tc>
        <w:tc>
          <w:tcPr>
            <w:tcW w:w="2268" w:type="dxa"/>
            <w:gridSpan w:val="2"/>
            <w:vAlign w:val="center"/>
          </w:tcPr>
          <w:p w:rsidR="00D672E7" w:rsidRPr="001D51A2" w:rsidRDefault="00D672E7" w:rsidP="001D51A2">
            <w:pPr>
              <w:jc w:val="center"/>
              <w:rPr>
                <w:sz w:val="24"/>
                <w:szCs w:val="24"/>
              </w:rPr>
            </w:pPr>
            <w:r w:rsidRPr="001D51A2">
              <w:rPr>
                <w:sz w:val="24"/>
                <w:szCs w:val="24"/>
              </w:rPr>
              <w:t>80</w:t>
            </w:r>
          </w:p>
        </w:tc>
        <w:tc>
          <w:tcPr>
            <w:tcW w:w="2126" w:type="dxa"/>
            <w:vAlign w:val="center"/>
          </w:tcPr>
          <w:p w:rsidR="00D672E7" w:rsidRPr="001D51A2" w:rsidRDefault="00D672E7" w:rsidP="001D51A2">
            <w:pPr>
              <w:jc w:val="center"/>
              <w:rPr>
                <w:sz w:val="24"/>
                <w:szCs w:val="24"/>
              </w:rPr>
            </w:pPr>
            <w:r w:rsidRPr="001D51A2">
              <w:rPr>
                <w:sz w:val="24"/>
                <w:szCs w:val="24"/>
              </w:rPr>
              <w:t>53</w:t>
            </w:r>
          </w:p>
        </w:tc>
        <w:tc>
          <w:tcPr>
            <w:tcW w:w="2268" w:type="dxa"/>
            <w:gridSpan w:val="2"/>
            <w:vAlign w:val="center"/>
          </w:tcPr>
          <w:p w:rsidR="00D672E7" w:rsidRPr="001D51A2" w:rsidRDefault="00D672E7" w:rsidP="001D51A2">
            <w:pPr>
              <w:jc w:val="center"/>
              <w:rPr>
                <w:sz w:val="24"/>
                <w:szCs w:val="24"/>
              </w:rPr>
            </w:pPr>
            <w:r w:rsidRPr="001D51A2">
              <w:rPr>
                <w:sz w:val="24"/>
                <w:szCs w:val="24"/>
              </w:rPr>
              <w:t>53</w:t>
            </w:r>
          </w:p>
        </w:tc>
      </w:tr>
      <w:tr w:rsidR="00D672E7" w:rsidRPr="001D51A2" w:rsidTr="00A87AA5">
        <w:tc>
          <w:tcPr>
            <w:tcW w:w="3369" w:type="dxa"/>
            <w:vAlign w:val="center"/>
          </w:tcPr>
          <w:p w:rsidR="00D672E7" w:rsidRPr="001D51A2" w:rsidRDefault="00D672E7" w:rsidP="001D51A2">
            <w:pPr>
              <w:rPr>
                <w:b/>
                <w:sz w:val="24"/>
                <w:szCs w:val="24"/>
              </w:rPr>
            </w:pPr>
            <w:r w:rsidRPr="001D51A2">
              <w:rPr>
                <w:b/>
                <w:sz w:val="24"/>
                <w:szCs w:val="24"/>
              </w:rPr>
              <w:t>Свыше 20 000 рублей</w:t>
            </w:r>
          </w:p>
        </w:tc>
        <w:tc>
          <w:tcPr>
            <w:tcW w:w="2260" w:type="dxa"/>
            <w:vAlign w:val="center"/>
          </w:tcPr>
          <w:p w:rsidR="00D672E7" w:rsidRPr="001D51A2" w:rsidRDefault="00D672E7" w:rsidP="001D51A2">
            <w:pPr>
              <w:jc w:val="center"/>
              <w:rPr>
                <w:b/>
                <w:sz w:val="24"/>
                <w:szCs w:val="24"/>
              </w:rPr>
            </w:pPr>
            <w:r w:rsidRPr="001D51A2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140" w:type="dxa"/>
            <w:gridSpan w:val="3"/>
            <w:vAlign w:val="center"/>
          </w:tcPr>
          <w:p w:rsidR="00D672E7" w:rsidRPr="001D51A2" w:rsidRDefault="00D672E7" w:rsidP="001D51A2">
            <w:pPr>
              <w:jc w:val="center"/>
              <w:rPr>
                <w:b/>
                <w:sz w:val="24"/>
                <w:szCs w:val="24"/>
              </w:rPr>
            </w:pPr>
            <w:r w:rsidRPr="001D51A2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262" w:type="dxa"/>
            <w:vAlign w:val="center"/>
          </w:tcPr>
          <w:p w:rsidR="00D672E7" w:rsidRPr="001D51A2" w:rsidRDefault="00D672E7" w:rsidP="001D51A2">
            <w:pPr>
              <w:jc w:val="center"/>
              <w:rPr>
                <w:b/>
                <w:sz w:val="24"/>
                <w:szCs w:val="24"/>
              </w:rPr>
            </w:pPr>
            <w:r w:rsidRPr="001D51A2">
              <w:rPr>
                <w:b/>
                <w:sz w:val="24"/>
                <w:szCs w:val="24"/>
              </w:rPr>
              <w:t>100</w:t>
            </w:r>
          </w:p>
        </w:tc>
      </w:tr>
    </w:tbl>
    <w:p w:rsidR="00D672E7" w:rsidRPr="001D51A2" w:rsidRDefault="00D672E7" w:rsidP="001D51A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51A2">
        <w:rPr>
          <w:rFonts w:ascii="Times New Roman" w:hAnsi="Times New Roman" w:cs="Times New Roman"/>
          <w:sz w:val="24"/>
          <w:szCs w:val="24"/>
        </w:rPr>
        <w:t xml:space="preserve">К - размер компенсации части родительской платы, рассчитанной в порядке, установленном постановлением Кабинета Министров Республики Татарстан от  18.01. 2007 г.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 </w:t>
      </w:r>
      <w:r w:rsidRPr="001D51A2">
        <w:rPr>
          <w:rFonts w:ascii="Times New Roman" w:eastAsia="Calibri" w:hAnsi="Times New Roman" w:cs="Times New Roman"/>
          <w:sz w:val="24"/>
          <w:szCs w:val="24"/>
        </w:rPr>
        <w:t xml:space="preserve">(20,50,70% от среднего размера родительской платы утвержденной </w:t>
      </w:r>
      <w:r w:rsidRPr="001D51A2">
        <w:rPr>
          <w:rFonts w:ascii="Times New Roman" w:hAnsi="Times New Roman" w:cs="Times New Roman"/>
          <w:sz w:val="24"/>
          <w:szCs w:val="24"/>
        </w:rPr>
        <w:t>Постановлением Кабинета Министров</w:t>
      </w:r>
      <w:r w:rsidR="001D51A2">
        <w:rPr>
          <w:rFonts w:ascii="Times New Roman" w:hAnsi="Times New Roman" w:cs="Times New Roman"/>
          <w:sz w:val="24"/>
          <w:szCs w:val="24"/>
        </w:rPr>
        <w:t xml:space="preserve"> (на 2016 год)</w:t>
      </w:r>
      <w:r w:rsidRPr="001D51A2">
        <w:rPr>
          <w:rFonts w:ascii="Times New Roman" w:hAnsi="Times New Roman" w:cs="Times New Roman"/>
          <w:sz w:val="24"/>
          <w:szCs w:val="24"/>
        </w:rPr>
        <w:t xml:space="preserve"> </w:t>
      </w:r>
      <w:r w:rsidR="001D51A2" w:rsidRPr="001D51A2">
        <w:rPr>
          <w:rFonts w:ascii="Times New Roman" w:hAnsi="Times New Roman" w:cs="Times New Roman"/>
          <w:sz w:val="24"/>
          <w:szCs w:val="24"/>
        </w:rPr>
        <w:t>от 30 сентября 2015 г. N 727</w:t>
      </w:r>
      <w:r w:rsidRPr="001D51A2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</w:p>
    <w:p w:rsidR="00D672E7" w:rsidRPr="001D51A2" w:rsidRDefault="00D672E7" w:rsidP="001D51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72E7" w:rsidRPr="001D51A2" w:rsidRDefault="00D672E7" w:rsidP="001D51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51A2">
        <w:rPr>
          <w:rFonts w:ascii="Times New Roman" w:hAnsi="Times New Roman" w:cs="Times New Roman"/>
          <w:b/>
          <w:sz w:val="24"/>
          <w:szCs w:val="24"/>
        </w:rPr>
        <w:t>За назначением дополнительной компенсации Вы можете обратиться в отделение Республиканского центра материальной помощи по месту жительства.</w:t>
      </w:r>
    </w:p>
    <w:p w:rsidR="00D672E7" w:rsidRPr="001D51A2" w:rsidRDefault="00D672E7" w:rsidP="001D51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72E7" w:rsidRPr="001D51A2" w:rsidRDefault="00D672E7" w:rsidP="001D51A2">
      <w:pPr>
        <w:pStyle w:val="a4"/>
        <w:shd w:val="clear" w:color="auto" w:fill="auto"/>
        <w:spacing w:before="0" w:line="240" w:lineRule="auto"/>
        <w:ind w:right="20" w:firstLine="0"/>
        <w:jc w:val="left"/>
        <w:rPr>
          <w:sz w:val="24"/>
          <w:szCs w:val="24"/>
        </w:rPr>
      </w:pPr>
    </w:p>
    <w:p w:rsidR="00D672E7" w:rsidRPr="001D51A2" w:rsidRDefault="00D672E7" w:rsidP="001D51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662E" w:rsidRPr="001D51A2" w:rsidRDefault="00AB662E" w:rsidP="001D51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B662E" w:rsidRPr="001D51A2" w:rsidSect="00D30990">
      <w:pgSz w:w="11906" w:h="16838"/>
      <w:pgMar w:top="819" w:right="850" w:bottom="1134" w:left="1701" w:header="56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2E7"/>
    <w:rsid w:val="001D51A2"/>
    <w:rsid w:val="006E2DAC"/>
    <w:rsid w:val="00AB662E"/>
    <w:rsid w:val="00D672E7"/>
    <w:rsid w:val="00F3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2E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72E7"/>
    <w:pPr>
      <w:spacing w:after="0" w:line="240" w:lineRule="auto"/>
    </w:pPr>
  </w:style>
  <w:style w:type="character" w:customStyle="1" w:styleId="4">
    <w:name w:val="Основной текст (4)_"/>
    <w:basedOn w:val="a0"/>
    <w:link w:val="40"/>
    <w:uiPriority w:val="99"/>
    <w:locked/>
    <w:rsid w:val="00D672E7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42pt">
    <w:name w:val="Основной текст (4) + Интервал 2 pt"/>
    <w:basedOn w:val="4"/>
    <w:uiPriority w:val="99"/>
    <w:rsid w:val="00D672E7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">
    <w:name w:val="Основной текст Знак1"/>
    <w:basedOn w:val="a0"/>
    <w:link w:val="51"/>
    <w:uiPriority w:val="99"/>
    <w:locked/>
    <w:rsid w:val="00D672E7"/>
    <w:rPr>
      <w:rFonts w:ascii="Times New Roman" w:hAnsi="Times New Roman" w:cs="Times New Roman"/>
      <w:sz w:val="20"/>
      <w:szCs w:val="20"/>
      <w:shd w:val="clear" w:color="auto" w:fill="FFFFFF"/>
    </w:rPr>
  </w:style>
  <w:style w:type="paragraph" w:styleId="a4">
    <w:name w:val="Body Text"/>
    <w:basedOn w:val="a"/>
    <w:link w:val="a5"/>
    <w:uiPriority w:val="99"/>
    <w:rsid w:val="00D672E7"/>
    <w:pPr>
      <w:widowControl w:val="0"/>
      <w:shd w:val="clear" w:color="auto" w:fill="FFFFFF"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D672E7"/>
    <w:rPr>
      <w:rFonts w:ascii="Times New Roman" w:eastAsia="Times New Roman" w:hAnsi="Times New Roman" w:cs="Times New Roman"/>
      <w:shd w:val="clear" w:color="auto" w:fill="FFFFFF"/>
      <w:lang w:eastAsia="ru-RU"/>
    </w:rPr>
  </w:style>
  <w:style w:type="character" w:customStyle="1" w:styleId="5">
    <w:name w:val="Основной текст (5)"/>
    <w:basedOn w:val="1"/>
    <w:uiPriority w:val="99"/>
    <w:rsid w:val="00D672E7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D672E7"/>
    <w:pPr>
      <w:widowControl w:val="0"/>
      <w:shd w:val="clear" w:color="auto" w:fill="FFFFFF"/>
      <w:spacing w:after="540" w:line="278" w:lineRule="exact"/>
      <w:ind w:hanging="380"/>
      <w:jc w:val="center"/>
    </w:pPr>
    <w:rPr>
      <w:rFonts w:ascii="Times New Roman" w:hAnsi="Times New Roman" w:cs="Times New Roman"/>
      <w:b/>
      <w:bCs/>
    </w:rPr>
  </w:style>
  <w:style w:type="paragraph" w:customStyle="1" w:styleId="51">
    <w:name w:val="Основной текст (5)1"/>
    <w:basedOn w:val="a"/>
    <w:link w:val="1"/>
    <w:uiPriority w:val="99"/>
    <w:rsid w:val="00D672E7"/>
    <w:pPr>
      <w:widowControl w:val="0"/>
      <w:shd w:val="clear" w:color="auto" w:fill="FFFFFF"/>
      <w:spacing w:after="240" w:line="250" w:lineRule="exact"/>
      <w:jc w:val="both"/>
    </w:pPr>
    <w:rPr>
      <w:rFonts w:ascii="Times New Roman" w:hAnsi="Times New Roman" w:cs="Times New Roman"/>
      <w:sz w:val="20"/>
      <w:szCs w:val="20"/>
    </w:rPr>
  </w:style>
  <w:style w:type="table" w:styleId="a6">
    <w:name w:val="Table Grid"/>
    <w:basedOn w:val="a1"/>
    <w:uiPriority w:val="59"/>
    <w:rsid w:val="00D672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D672E7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2E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72E7"/>
    <w:pPr>
      <w:spacing w:after="0" w:line="240" w:lineRule="auto"/>
    </w:pPr>
  </w:style>
  <w:style w:type="character" w:customStyle="1" w:styleId="4">
    <w:name w:val="Основной текст (4)_"/>
    <w:basedOn w:val="a0"/>
    <w:link w:val="40"/>
    <w:uiPriority w:val="99"/>
    <w:locked/>
    <w:rsid w:val="00D672E7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42pt">
    <w:name w:val="Основной текст (4) + Интервал 2 pt"/>
    <w:basedOn w:val="4"/>
    <w:uiPriority w:val="99"/>
    <w:rsid w:val="00D672E7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">
    <w:name w:val="Основной текст Знак1"/>
    <w:basedOn w:val="a0"/>
    <w:link w:val="51"/>
    <w:uiPriority w:val="99"/>
    <w:locked/>
    <w:rsid w:val="00D672E7"/>
    <w:rPr>
      <w:rFonts w:ascii="Times New Roman" w:hAnsi="Times New Roman" w:cs="Times New Roman"/>
      <w:sz w:val="20"/>
      <w:szCs w:val="20"/>
      <w:shd w:val="clear" w:color="auto" w:fill="FFFFFF"/>
    </w:rPr>
  </w:style>
  <w:style w:type="paragraph" w:styleId="a4">
    <w:name w:val="Body Text"/>
    <w:basedOn w:val="a"/>
    <w:link w:val="a5"/>
    <w:uiPriority w:val="99"/>
    <w:rsid w:val="00D672E7"/>
    <w:pPr>
      <w:widowControl w:val="0"/>
      <w:shd w:val="clear" w:color="auto" w:fill="FFFFFF"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D672E7"/>
    <w:rPr>
      <w:rFonts w:ascii="Times New Roman" w:eastAsia="Times New Roman" w:hAnsi="Times New Roman" w:cs="Times New Roman"/>
      <w:shd w:val="clear" w:color="auto" w:fill="FFFFFF"/>
      <w:lang w:eastAsia="ru-RU"/>
    </w:rPr>
  </w:style>
  <w:style w:type="character" w:customStyle="1" w:styleId="5">
    <w:name w:val="Основной текст (5)"/>
    <w:basedOn w:val="1"/>
    <w:uiPriority w:val="99"/>
    <w:rsid w:val="00D672E7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D672E7"/>
    <w:pPr>
      <w:widowControl w:val="0"/>
      <w:shd w:val="clear" w:color="auto" w:fill="FFFFFF"/>
      <w:spacing w:after="540" w:line="278" w:lineRule="exact"/>
      <w:ind w:hanging="380"/>
      <w:jc w:val="center"/>
    </w:pPr>
    <w:rPr>
      <w:rFonts w:ascii="Times New Roman" w:hAnsi="Times New Roman" w:cs="Times New Roman"/>
      <w:b/>
      <w:bCs/>
    </w:rPr>
  </w:style>
  <w:style w:type="paragraph" w:customStyle="1" w:styleId="51">
    <w:name w:val="Основной текст (5)1"/>
    <w:basedOn w:val="a"/>
    <w:link w:val="1"/>
    <w:uiPriority w:val="99"/>
    <w:rsid w:val="00D672E7"/>
    <w:pPr>
      <w:widowControl w:val="0"/>
      <w:shd w:val="clear" w:color="auto" w:fill="FFFFFF"/>
      <w:spacing w:after="240" w:line="250" w:lineRule="exact"/>
      <w:jc w:val="both"/>
    </w:pPr>
    <w:rPr>
      <w:rFonts w:ascii="Times New Roman" w:hAnsi="Times New Roman" w:cs="Times New Roman"/>
      <w:sz w:val="20"/>
      <w:szCs w:val="20"/>
    </w:rPr>
  </w:style>
  <w:style w:type="table" w:styleId="a6">
    <w:name w:val="Table Grid"/>
    <w:basedOn w:val="a1"/>
    <w:uiPriority w:val="59"/>
    <w:rsid w:val="00D672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D672E7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0F50EFC09FA7AFCF6C74534A7005EA014B996038E764411C3261DDF7FCAEEAA7A2AC9199EB24991304384o419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2015-12-19T23:13:00Z</dcterms:created>
  <dcterms:modified xsi:type="dcterms:W3CDTF">2015-12-19T23:47:00Z</dcterms:modified>
</cp:coreProperties>
</file>